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6BB" w:rsidRDefault="003320CF" w:rsidP="003320CF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hAnsi="Palatino Linotype" w:cs="Arial"/>
          <w:b/>
        </w:rPr>
      </w:pPr>
      <w:r w:rsidRPr="0007653D">
        <w:rPr>
          <w:rFonts w:ascii="Palatino Linotype" w:hAnsi="Palatino Linotype" w:cs="Arial"/>
          <w:b/>
        </w:rPr>
        <w:t>VOTO PARTICULAR QUE FORMULA LA COMISIONADA EVA ABAID YAPUR, EN RELACIÓN CON LA RESOLUCIÓN DICTADA POR EL PLENO DEL INSTITUTO DE TRANSPARENCIA, ACCESO A LA INFORMACIÓN PÚBLICA Y PROTECCIÓN DE DATOS PERSONALES DEL ESTAD</w:t>
      </w:r>
      <w:r>
        <w:rPr>
          <w:rFonts w:ascii="Palatino Linotype" w:hAnsi="Palatino Linotype" w:cs="Arial"/>
          <w:b/>
        </w:rPr>
        <w:t xml:space="preserve">O DE MÉXICO Y MUNICIPIOS, EN LA </w:t>
      </w:r>
      <w:r w:rsidR="003E16BB">
        <w:rPr>
          <w:rFonts w:ascii="Palatino Linotype" w:hAnsi="Palatino Linotype" w:cs="Arial"/>
          <w:b/>
        </w:rPr>
        <w:t xml:space="preserve">CUADRAGÉSIMA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3E16BB">
        <w:rPr>
          <w:rFonts w:ascii="Palatino Linotype" w:hAnsi="Palatino Linotype" w:cs="Arial"/>
          <w:b/>
        </w:rPr>
        <w:t xml:space="preserve">TREINTA Y UNO DE OCTUBRE DE </w:t>
      </w:r>
      <w:r>
        <w:rPr>
          <w:rFonts w:ascii="Palatino Linotype" w:hAnsi="Palatino Linotype" w:cs="Arial"/>
          <w:b/>
        </w:rPr>
        <w:t>DOS MIL DIECIOCHO, EN LOS</w:t>
      </w:r>
      <w:r w:rsidRPr="0007653D">
        <w:rPr>
          <w:rFonts w:ascii="Palatino Linotype" w:hAnsi="Palatino Linotype" w:cs="Arial"/>
          <w:b/>
        </w:rPr>
        <w:t xml:space="preserve"> RECURSO</w:t>
      </w:r>
      <w:r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 </w:t>
      </w:r>
      <w:r>
        <w:rPr>
          <w:rFonts w:ascii="Palatino Linotype" w:hAnsi="Palatino Linotype" w:cs="Arial"/>
          <w:b/>
        </w:rPr>
        <w:t xml:space="preserve">ACUMULADOS 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03</w:t>
      </w:r>
      <w:r w:rsidR="003E16BB">
        <w:rPr>
          <w:rFonts w:ascii="Palatino Linotype" w:hAnsi="Palatino Linotype" w:cs="Arial"/>
          <w:b/>
          <w:bCs/>
          <w:lang w:eastAsia="es-MX"/>
        </w:rPr>
        <w:t>470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471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472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473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474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475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476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477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478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>479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/INFOEM/IP/RR/2018, 03</w:t>
      </w:r>
      <w:r w:rsidR="003E16BB">
        <w:rPr>
          <w:rFonts w:ascii="Palatino Linotype" w:hAnsi="Palatino Linotype" w:cs="Arial"/>
          <w:b/>
          <w:bCs/>
          <w:lang w:eastAsia="es-MX"/>
        </w:rPr>
        <w:t xml:space="preserve">480/INFOEM/IP/RR/2018 Y 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03</w:t>
      </w:r>
      <w:r w:rsidR="003E16BB">
        <w:rPr>
          <w:rFonts w:ascii="Palatino Linotype" w:hAnsi="Palatino Linotype" w:cs="Arial"/>
          <w:b/>
          <w:bCs/>
          <w:lang w:eastAsia="es-MX"/>
        </w:rPr>
        <w:t>481</w:t>
      </w:r>
      <w:r w:rsidR="003E16BB" w:rsidRPr="00E67EF8">
        <w:rPr>
          <w:rFonts w:ascii="Palatino Linotype" w:hAnsi="Palatino Linotype" w:cs="Arial"/>
          <w:b/>
          <w:bCs/>
          <w:lang w:eastAsia="es-MX"/>
        </w:rPr>
        <w:t>/INFOEM/IP/RR/2018</w:t>
      </w:r>
      <w:r w:rsidR="003E16BB">
        <w:rPr>
          <w:rFonts w:ascii="Palatino Linotype" w:hAnsi="Palatino Linotype" w:cs="Arial"/>
          <w:b/>
          <w:bCs/>
          <w:lang w:eastAsia="es-MX"/>
        </w:rPr>
        <w:t>.</w:t>
      </w:r>
    </w:p>
    <w:p w:rsidR="003320CF" w:rsidRPr="00E42755" w:rsidRDefault="003320CF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</w:t>
      </w:r>
      <w:r>
        <w:rPr>
          <w:rFonts w:ascii="Palatino Linotype" w:hAnsi="Palatino Linotype" w:cs="Arial"/>
        </w:rPr>
        <w:t>to de la resolución dictada en los</w:t>
      </w:r>
      <w:r w:rsidRPr="00E42755">
        <w:rPr>
          <w:rFonts w:ascii="Palatino Linotype" w:hAnsi="Palatino Linotype" w:cs="Arial"/>
        </w:rPr>
        <w:t xml:space="preserve"> recurso</w:t>
      </w:r>
      <w:r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</w:t>
      </w:r>
      <w:r>
        <w:rPr>
          <w:rFonts w:ascii="Palatino Linotype" w:hAnsi="Palatino Linotype" w:cs="Arial"/>
        </w:rPr>
        <w:t xml:space="preserve"> </w:t>
      </w:r>
      <w:r w:rsidR="00326902">
        <w:rPr>
          <w:rFonts w:ascii="Palatino Linotype" w:hAnsi="Palatino Linotype" w:cs="Arial"/>
          <w:b/>
          <w:bCs/>
          <w:lang w:eastAsia="es-MX"/>
        </w:rPr>
        <w:t>03470/INFOEM/IP/RR/2018</w:t>
      </w:r>
      <w:r w:rsidRPr="00326902">
        <w:rPr>
          <w:rFonts w:ascii="Palatino Linotype" w:hAnsi="Palatino Linotype" w:cs="Arial"/>
        </w:rPr>
        <w:t xml:space="preserve"> </w:t>
      </w:r>
      <w:r w:rsidR="00326902" w:rsidRPr="00326902">
        <w:rPr>
          <w:rFonts w:ascii="Palatino Linotype" w:hAnsi="Palatino Linotype" w:cs="Arial"/>
          <w:b/>
        </w:rPr>
        <w:t>y acumulados</w:t>
      </w:r>
      <w:r w:rsidR="00326902">
        <w:rPr>
          <w:rFonts w:ascii="Palatino Linotype" w:hAnsi="Palatino Linotype" w:cs="Arial"/>
        </w:rPr>
        <w:t xml:space="preserve">, </w:t>
      </w:r>
      <w:r w:rsidRPr="00E42755">
        <w:rPr>
          <w:rFonts w:ascii="Palatino Linotype" w:hAnsi="Palatino Linotype" w:cs="Arial"/>
        </w:rPr>
        <w:t xml:space="preserve">pronunciada por el Pleno de este Instituto ante el proyecto presentado por </w:t>
      </w:r>
      <w:r w:rsidR="005F4074">
        <w:rPr>
          <w:rFonts w:ascii="Palatino Linotype" w:hAnsi="Palatino Linotype" w:cs="Arial"/>
        </w:rPr>
        <w:t xml:space="preserve">la </w:t>
      </w:r>
      <w:r w:rsidRPr="00E42755">
        <w:rPr>
          <w:rFonts w:ascii="Palatino Linotype" w:hAnsi="Palatino Linotype" w:cs="Arial"/>
        </w:rPr>
        <w:t>Comisionad</w:t>
      </w:r>
      <w:r w:rsidR="005F4074">
        <w:rPr>
          <w:rFonts w:ascii="Palatino Linotype" w:hAnsi="Palatino Linotype" w:cs="Arial"/>
        </w:rPr>
        <w:t xml:space="preserve">a Presidenta </w:t>
      </w:r>
      <w:r w:rsidR="005F4074">
        <w:rPr>
          <w:rFonts w:ascii="Palatino Linotype" w:hAnsi="Palatino Linotype" w:cs="Arial"/>
          <w:b/>
        </w:rPr>
        <w:t>ZULEMA MARTÍNEZ SÁNCHEZ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5F4074" w:rsidRPr="005F4074" w:rsidRDefault="003320CF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>
        <w:rPr>
          <w:rFonts w:ascii="Palatino Linotype" w:hAnsi="Palatino Linotype"/>
        </w:rPr>
        <w:t>la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 w:rsidR="005F4074">
        <w:rPr>
          <w:rFonts w:ascii="Palatino Linotype" w:hAnsi="Palatino Linotype"/>
        </w:rPr>
        <w:t xml:space="preserve">la adquisición y donación de bibliografía, </w:t>
      </w:r>
      <w:r w:rsidR="005F4074">
        <w:rPr>
          <w:rFonts w:ascii="Palatino Linotype" w:hAnsi="Palatino Linotype"/>
        </w:rPr>
        <w:lastRenderedPageBreak/>
        <w:t>revistas y documentos varios a la biblioteca institucional de los años 2007 a 2018,</w:t>
      </w:r>
      <w:r w:rsidR="00326902">
        <w:rPr>
          <w:rFonts w:ascii="Palatino Linotype" w:hAnsi="Palatino Linotype"/>
        </w:rPr>
        <w:t xml:space="preserve"> debiendo indicar los títulos y a qué</w:t>
      </w:r>
      <w:r w:rsidR="005F4074">
        <w:rPr>
          <w:rFonts w:ascii="Palatino Linotype" w:hAnsi="Palatino Linotype"/>
        </w:rPr>
        <w:t xml:space="preserve"> programa educativo correspondió cada uno.</w:t>
      </w:r>
    </w:p>
    <w:p w:rsidR="00B36705" w:rsidRPr="00192689" w:rsidRDefault="003320CF" w:rsidP="00B36705">
      <w:pPr>
        <w:spacing w:line="360" w:lineRule="auto"/>
        <w:jc w:val="both"/>
      </w:pPr>
      <w:r>
        <w:rPr>
          <w:rFonts w:ascii="Palatino Linotype" w:hAnsi="Palatino Linotype" w:cs="Arial"/>
        </w:rPr>
        <w:t xml:space="preserve">De los expedientes electrónicos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 xml:space="preserve">en respuestas </w:t>
      </w:r>
      <w:r w:rsidR="00B36705">
        <w:rPr>
          <w:rFonts w:ascii="Palatino Linotype" w:hAnsi="Palatino Linotype" w:cs="Arial"/>
        </w:rPr>
        <w:t xml:space="preserve">mencionó que cuenta con información al respecto; </w:t>
      </w:r>
      <w:r w:rsidR="00B36705">
        <w:rPr>
          <w:rFonts w:ascii="Palatino Linotype" w:hAnsi="Palatino Linotype" w:cs="Arial"/>
          <w:color w:val="000000" w:themeColor="text1"/>
        </w:rPr>
        <w:t>sin embargo</w:t>
      </w:r>
      <w:r w:rsidR="00326902">
        <w:rPr>
          <w:rFonts w:ascii="Palatino Linotype" w:hAnsi="Palatino Linotype" w:cs="Arial"/>
          <w:color w:val="000000" w:themeColor="text1"/>
        </w:rPr>
        <w:t>,</w:t>
      </w:r>
      <w:r w:rsidR="00B36705">
        <w:rPr>
          <w:rFonts w:ascii="Palatino Linotype" w:hAnsi="Palatino Linotype" w:cs="Arial"/>
          <w:color w:val="000000" w:themeColor="text1"/>
        </w:rPr>
        <w:t xml:space="preserve"> no se tiene la obligación de tenerla digitalizada</w:t>
      </w:r>
      <w:r w:rsidR="00B36705" w:rsidRPr="00B36705">
        <w:rPr>
          <w:rFonts w:ascii="Palatino Linotype" w:hAnsi="Palatino Linotype" w:cs="Arial"/>
          <w:color w:val="000000" w:themeColor="text1"/>
        </w:rPr>
        <w:t xml:space="preserve"> </w:t>
      </w:r>
      <w:r w:rsidR="00326902">
        <w:rPr>
          <w:rFonts w:ascii="Palatino Linotype" w:hAnsi="Palatino Linotype" w:cs="Arial"/>
          <w:color w:val="000000" w:themeColor="text1"/>
        </w:rPr>
        <w:t>por lo que solicitó</w:t>
      </w:r>
      <w:r w:rsidR="00B36705">
        <w:rPr>
          <w:rFonts w:ascii="Palatino Linotype" w:hAnsi="Palatino Linotype" w:cs="Arial"/>
          <w:color w:val="000000" w:themeColor="text1"/>
        </w:rPr>
        <w:t xml:space="preserve"> el pago por dicho concepto para hacer entrega de la información.</w:t>
      </w:r>
      <w:r w:rsidR="00B36705" w:rsidRPr="00192689">
        <w:t xml:space="preserve"> </w:t>
      </w:r>
    </w:p>
    <w:p w:rsidR="003320CF" w:rsidRPr="00447785" w:rsidRDefault="003320CF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>Inconforme con las respuestas proporcionadas,</w:t>
      </w:r>
      <w:r w:rsidR="00326902">
        <w:rPr>
          <w:rFonts w:ascii="Palatino Linotype" w:hAnsi="Palatino Linotype"/>
          <w:color w:val="000000"/>
          <w:lang w:val="es-MX" w:eastAsia="es-MX"/>
        </w:rPr>
        <w:t xml:space="preserve"> por </w:t>
      </w:r>
      <w:r w:rsidR="00326902">
        <w:rPr>
          <w:rFonts w:ascii="Palatino Linotype" w:hAnsi="Palatino Linotype"/>
          <w:b/>
          <w:color w:val="000000"/>
          <w:lang w:val="es-MX" w:eastAsia="es-MX"/>
        </w:rPr>
        <w:t xml:space="preserve">EL SUJETO OBLIGADO, </w:t>
      </w:r>
      <w:r>
        <w:rPr>
          <w:rFonts w:ascii="Palatino Linotype" w:hAnsi="Palatino Linotype"/>
          <w:b/>
          <w:color w:val="000000"/>
          <w:lang w:val="es-MX" w:eastAsia="es-MX"/>
        </w:rPr>
        <w:t>LA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>
        <w:rPr>
          <w:rFonts w:ascii="Palatino Linotype" w:hAnsi="Palatino Linotype" w:cs="Arial"/>
        </w:rPr>
        <w:t>interpuso los recursos de revisión de mérito.</w:t>
      </w:r>
    </w:p>
    <w:p w:rsidR="003320CF" w:rsidRDefault="003320CF" w:rsidP="003320CF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 los </w:t>
      </w:r>
      <w:r w:rsidRPr="00A01905">
        <w:rPr>
          <w:rFonts w:ascii="Palatino Linotype" w:hAnsi="Palatino Linotype"/>
        </w:rPr>
        <w:t>expediente</w:t>
      </w:r>
      <w:r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Resolutora determinó </w:t>
      </w:r>
      <w:r>
        <w:rPr>
          <w:rFonts w:ascii="Palatino Linotype" w:hAnsi="Palatino Linotype" w:cs="Arial"/>
          <w:b/>
        </w:rPr>
        <w:t xml:space="preserve">MODIFICAR </w:t>
      </w:r>
      <w:r>
        <w:rPr>
          <w:rFonts w:ascii="Palatino Linotype" w:hAnsi="Palatino Linotype" w:cs="Arial"/>
        </w:rPr>
        <w:t xml:space="preserve">las respuestas a las solicitudes de información </w:t>
      </w:r>
      <w:hyperlink r:id="rId7" w:history="1">
        <w:r w:rsidR="00064DB6">
          <w:rPr>
            <w:rFonts w:ascii="Palatino Linotype" w:hAnsi="Palatino Linotype"/>
            <w:b/>
          </w:rPr>
          <w:t>00852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8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853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9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854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10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855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11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856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12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857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13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858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14" w:history="1">
        <w:r w:rsidR="00064DB6">
          <w:rPr>
            <w:rFonts w:ascii="Palatino Linotype" w:hAnsi="Palatino Linotype"/>
            <w:b/>
          </w:rPr>
          <w:t>00859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15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860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16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861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4C7A6C">
        <w:rPr>
          <w:rFonts w:ascii="Palatino Linotype" w:hAnsi="Palatino Linotype" w:cs="Arial"/>
          <w:b/>
        </w:rPr>
        <w:t>,</w:t>
      </w:r>
      <w:r w:rsidR="00064DB6" w:rsidRPr="00390793">
        <w:rPr>
          <w:rFonts w:ascii="Palatino Linotype" w:hAnsi="Palatino Linotype" w:cs="Arial"/>
          <w:b/>
        </w:rPr>
        <w:t xml:space="preserve"> </w:t>
      </w:r>
      <w:hyperlink r:id="rId17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862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>
        <w:rPr>
          <w:rFonts w:ascii="Palatino Linotype" w:hAnsi="Palatino Linotype" w:cs="Arial"/>
          <w:b/>
        </w:rPr>
        <w:t xml:space="preserve"> </w:t>
      </w:r>
      <w:r w:rsidR="00064DB6" w:rsidRPr="00326902">
        <w:rPr>
          <w:rFonts w:ascii="Palatino Linotype" w:hAnsi="Palatino Linotype" w:cs="Arial"/>
        </w:rPr>
        <w:t>y</w:t>
      </w:r>
      <w:r w:rsidR="00064DB6">
        <w:rPr>
          <w:rFonts w:ascii="Palatino Linotype" w:hAnsi="Palatino Linotype" w:cs="Arial"/>
          <w:b/>
        </w:rPr>
        <w:t xml:space="preserve"> </w:t>
      </w:r>
      <w:hyperlink r:id="rId18" w:history="1">
        <w:r w:rsidR="00064DB6" w:rsidRPr="00013383">
          <w:rPr>
            <w:rFonts w:ascii="Palatino Linotype" w:hAnsi="Palatino Linotype"/>
            <w:b/>
          </w:rPr>
          <w:t>00</w:t>
        </w:r>
        <w:r w:rsidR="00064DB6">
          <w:rPr>
            <w:rFonts w:ascii="Palatino Linotype" w:hAnsi="Palatino Linotype"/>
            <w:b/>
          </w:rPr>
          <w:t>863</w:t>
        </w:r>
        <w:r w:rsidR="00064DB6" w:rsidRPr="00013383">
          <w:rPr>
            <w:rFonts w:ascii="Palatino Linotype" w:hAnsi="Palatino Linotype"/>
            <w:b/>
          </w:rPr>
          <w:t>/UPVT/IP/2018</w:t>
        </w:r>
      </w:hyperlink>
      <w:r w:rsidR="00064DB6" w:rsidRPr="001B4BA9">
        <w:rPr>
          <w:rFonts w:ascii="Palatino Linotype" w:hAnsi="Palatino Linotype" w:cs="Arial"/>
          <w:b/>
        </w:rPr>
        <w:t>,</w:t>
      </w:r>
      <w:r w:rsidR="00064DB6"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</w:rPr>
        <w:t>y ordenar la entrega vía SAIMEX la siguiente información:</w:t>
      </w:r>
    </w:p>
    <w:p w:rsidR="00064DB6" w:rsidRPr="00064DB6" w:rsidRDefault="00064DB6" w:rsidP="00064DB6">
      <w:pPr>
        <w:pStyle w:val="Prrafodelista"/>
        <w:numPr>
          <w:ilvl w:val="0"/>
          <w:numId w:val="4"/>
        </w:numPr>
        <w:ind w:left="850" w:right="902" w:hanging="11"/>
        <w:jc w:val="both"/>
        <w:rPr>
          <w:rFonts w:ascii="Palatino Linotype" w:hAnsi="Palatino Linotype" w:cs="Arial"/>
          <w:i/>
        </w:rPr>
      </w:pPr>
      <w:r w:rsidRPr="00064DB6">
        <w:rPr>
          <w:rFonts w:ascii="Palatino Linotype" w:hAnsi="Palatino Linotype" w:cs="Arial"/>
          <w:i/>
          <w:color w:val="000000" w:themeColor="text1"/>
        </w:rPr>
        <w:t xml:space="preserve">Previa búsqueda exhaustiva y razonable, los documentos en donde consten las adquisiciones realizadas por parte del Sujeto Obligado, en relación a bibliografía, revistas y documentos varios que hayan ingresado a la Biblioteca Institucional del año 2007 a 2018, </w:t>
      </w:r>
      <w:r w:rsidRPr="00064DB6">
        <w:rPr>
          <w:rFonts w:ascii="Palatino Linotype" w:hAnsi="Palatino Linotype" w:cs="Arial"/>
          <w:i/>
        </w:rPr>
        <w:t>en versión pública.</w:t>
      </w:r>
    </w:p>
    <w:p w:rsidR="00064DB6" w:rsidRPr="00064DB6" w:rsidRDefault="00064DB6" w:rsidP="00064DB6">
      <w:pPr>
        <w:pStyle w:val="Prrafodelista"/>
        <w:numPr>
          <w:ilvl w:val="0"/>
          <w:numId w:val="4"/>
        </w:numPr>
        <w:ind w:left="850" w:right="902" w:hanging="11"/>
        <w:jc w:val="both"/>
        <w:rPr>
          <w:rFonts w:ascii="Palatino Linotype" w:hAnsi="Palatino Linotype" w:cs="Arial"/>
          <w:i/>
        </w:rPr>
      </w:pPr>
      <w:r w:rsidRPr="00064DB6">
        <w:rPr>
          <w:rFonts w:ascii="Palatino Linotype" w:hAnsi="Palatino Linotype" w:cs="Arial"/>
          <w:i/>
        </w:rPr>
        <w:t xml:space="preserve">El monto y procedimiento para realizar el pago correspondiente por concepto de digitalización de los documentos donde consten las donaciones de </w:t>
      </w:r>
      <w:r w:rsidRPr="00064DB6">
        <w:rPr>
          <w:rFonts w:ascii="Palatino Linotype" w:hAnsi="Palatino Linotype" w:cs="Arial"/>
          <w:i/>
          <w:color w:val="000000" w:themeColor="text1"/>
          <w:lang w:val="es-MX"/>
        </w:rPr>
        <w:t xml:space="preserve">bibliografía, </w:t>
      </w:r>
      <w:r w:rsidRPr="00064DB6">
        <w:rPr>
          <w:rFonts w:ascii="Palatino Linotype" w:hAnsi="Palatino Linotype" w:cs="Arial"/>
          <w:i/>
          <w:color w:val="000000" w:themeColor="text1"/>
          <w:lang w:val="es-MX"/>
        </w:rPr>
        <w:lastRenderedPageBreak/>
        <w:t>revistas y documentos varios que hayan ingresado a la Biblioteca Institucional del año 2007 a 2018.</w:t>
      </w:r>
    </w:p>
    <w:p w:rsidR="00064DB6" w:rsidRPr="00064DB6" w:rsidRDefault="00064DB6" w:rsidP="00064DB6">
      <w:pPr>
        <w:pStyle w:val="Prrafodelista"/>
        <w:numPr>
          <w:ilvl w:val="0"/>
          <w:numId w:val="4"/>
        </w:numPr>
        <w:ind w:left="850" w:right="902" w:hanging="11"/>
        <w:jc w:val="both"/>
        <w:rPr>
          <w:rFonts w:ascii="Palatino Linotype" w:hAnsi="Palatino Linotype" w:cs="Arial"/>
          <w:i/>
        </w:rPr>
      </w:pPr>
      <w:r w:rsidRPr="00064DB6">
        <w:rPr>
          <w:rFonts w:ascii="Palatino Linotype" w:hAnsi="Palatino Linotype" w:cs="Arial"/>
          <w:i/>
          <w:color w:val="000000" w:themeColor="text1"/>
          <w:lang w:val="es-MX"/>
        </w:rPr>
        <w:t xml:space="preserve">El o los documento donde conste el título y a que programa educativo corresponde cada adquisición y donación </w:t>
      </w:r>
      <w:r w:rsidRPr="00064DB6">
        <w:rPr>
          <w:rFonts w:ascii="Palatino Linotype" w:hAnsi="Palatino Linotype" w:cs="Arial"/>
          <w:i/>
        </w:rPr>
        <w:t xml:space="preserve">de </w:t>
      </w:r>
      <w:r w:rsidRPr="00064DB6">
        <w:rPr>
          <w:rFonts w:ascii="Palatino Linotype" w:hAnsi="Palatino Linotype" w:cs="Arial"/>
          <w:i/>
          <w:color w:val="000000" w:themeColor="text1"/>
          <w:lang w:val="es-MX"/>
        </w:rPr>
        <w:t>bibliografía, revistas y documentos varios que hayan ingresado a la Biblioteca Institucional del año 2007 a 2018.</w:t>
      </w:r>
    </w:p>
    <w:p w:rsidR="00064DB6" w:rsidRPr="00064DB6" w:rsidRDefault="00064DB6" w:rsidP="00064DB6">
      <w:pPr>
        <w:ind w:left="850" w:right="902" w:hanging="11"/>
        <w:jc w:val="both"/>
        <w:rPr>
          <w:rFonts w:ascii="Palatino Linotype" w:hAnsi="Palatino Linotype" w:cs="Arial"/>
          <w:i/>
          <w:sz w:val="22"/>
          <w:szCs w:val="22"/>
        </w:rPr>
      </w:pPr>
      <w:r w:rsidRPr="00064DB6">
        <w:rPr>
          <w:rFonts w:ascii="Palatino Linotype" w:hAnsi="Palatino Linotype" w:cs="Arial"/>
          <w:i/>
          <w:sz w:val="22"/>
          <w:szCs w:val="22"/>
        </w:rPr>
        <w:t>El acuerdo de clasificación que respalde la versión pública que entregue el Sujeto Obligado para dar cumplimiento a la presente resolución, en términos de lo señalado en el Considerando Cuarto y en los artículos 49, fracción VIII, 132, fracción II de la Ley de Transparencia y Acceso a la Información Pública del Estado de México y Municipios y demás normatividades aplicables.</w:t>
      </w:r>
    </w:p>
    <w:p w:rsidR="00064DB6" w:rsidRPr="00064DB6" w:rsidRDefault="00064DB6" w:rsidP="00064DB6">
      <w:pPr>
        <w:ind w:left="850" w:right="902" w:hanging="11"/>
        <w:jc w:val="both"/>
        <w:rPr>
          <w:rFonts w:ascii="Palatino Linotype" w:hAnsi="Palatino Linotype" w:cs="Arial"/>
          <w:i/>
          <w:sz w:val="22"/>
          <w:szCs w:val="22"/>
        </w:rPr>
      </w:pPr>
    </w:p>
    <w:p w:rsidR="00064DB6" w:rsidRPr="00064DB6" w:rsidRDefault="00064DB6" w:rsidP="00064DB6">
      <w:pPr>
        <w:ind w:left="850" w:right="902" w:hanging="11"/>
        <w:jc w:val="both"/>
        <w:rPr>
          <w:rFonts w:ascii="Palatino Linotype" w:hAnsi="Palatino Linotype" w:cs="Arial"/>
          <w:i/>
          <w:sz w:val="22"/>
          <w:szCs w:val="22"/>
        </w:rPr>
      </w:pPr>
      <w:r w:rsidRPr="00064DB6">
        <w:rPr>
          <w:rFonts w:ascii="Palatino Linotype" w:hAnsi="Palatino Linotype" w:cs="Arial"/>
          <w:i/>
          <w:sz w:val="22"/>
          <w:szCs w:val="22"/>
        </w:rPr>
        <w:t>Respecto del punto tres del presente resolutivo, en el caso de que no se cuente con la información, bastará con que así lo haga del conocimiento de la Recurrente.</w:t>
      </w:r>
    </w:p>
    <w:p w:rsidR="00064DB6" w:rsidRDefault="003320CF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>n ese sentido, la que suscribe si bien coincide en</w:t>
      </w:r>
      <w:r>
        <w:rPr>
          <w:rFonts w:ascii="Palatino Linotype" w:hAnsi="Palatino Linotype" w:cs="Arial"/>
          <w:lang w:val="es-MX"/>
        </w:rPr>
        <w:t xml:space="preserve"> con las causas que dieron origen a los recursos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>al sentido en que se resolvi</w:t>
      </w:r>
      <w:r w:rsidR="00064DB6">
        <w:rPr>
          <w:rFonts w:ascii="Palatino Linotype" w:hAnsi="Palatino Linotype" w:cs="Arial"/>
          <w:lang w:val="es-MX"/>
        </w:rPr>
        <w:t xml:space="preserve">ó el recurso de revisión </w:t>
      </w:r>
      <w:r w:rsidR="00064DB6">
        <w:rPr>
          <w:rFonts w:ascii="Palatino Linotype" w:hAnsi="Palatino Linotype" w:cs="Arial"/>
          <w:b/>
          <w:spacing w:val="-20"/>
        </w:rPr>
        <w:t>03474</w:t>
      </w:r>
      <w:r>
        <w:rPr>
          <w:rFonts w:ascii="Palatino Linotype" w:hAnsi="Palatino Linotype" w:cs="Arial"/>
          <w:b/>
          <w:spacing w:val="-20"/>
        </w:rPr>
        <w:t>/INFOEM/IP/RR/2018</w:t>
      </w:r>
      <w:r w:rsidRPr="007E7F35">
        <w:rPr>
          <w:rFonts w:ascii="Palatino Linotype" w:hAnsi="Palatino Linotype" w:cs="Arial"/>
          <w:b/>
          <w:spacing w:val="-20"/>
        </w:rPr>
        <w:t>,</w:t>
      </w:r>
      <w:r>
        <w:rPr>
          <w:rFonts w:ascii="Palatino Linotype" w:hAnsi="Palatino Linotype" w:cs="Arial"/>
          <w:b/>
          <w:spacing w:val="-20"/>
        </w:rPr>
        <w:t xml:space="preserve"> </w:t>
      </w:r>
      <w:r w:rsidR="00064DB6">
        <w:rPr>
          <w:rFonts w:ascii="Palatino Linotype" w:hAnsi="Palatino Linotype" w:cs="Arial"/>
          <w:lang w:val="es-MX"/>
        </w:rPr>
        <w:t xml:space="preserve"> el cual </w:t>
      </w:r>
      <w:r w:rsidRPr="00CC4B86">
        <w:rPr>
          <w:rFonts w:ascii="Palatino Linotype" w:hAnsi="Palatino Linotype" w:cs="Arial"/>
          <w:lang w:val="es-MX"/>
        </w:rPr>
        <w:t>deriv</w:t>
      </w:r>
      <w:r w:rsidR="00064DB6">
        <w:rPr>
          <w:rFonts w:ascii="Palatino Linotype" w:hAnsi="Palatino Linotype" w:cs="Arial"/>
          <w:lang w:val="es-MX"/>
        </w:rPr>
        <w:t xml:space="preserve">ó de la </w:t>
      </w:r>
      <w:r w:rsidRPr="00CC4B86">
        <w:rPr>
          <w:rFonts w:ascii="Palatino Linotype" w:hAnsi="Palatino Linotype" w:cs="Arial"/>
          <w:lang w:val="es-MX"/>
        </w:rPr>
        <w:t>solicitud de información</w:t>
      </w:r>
      <w:r>
        <w:rPr>
          <w:rFonts w:ascii="Palatino Linotype" w:hAnsi="Palatino Linotype" w:cs="Arial"/>
          <w:spacing w:val="-20"/>
        </w:rPr>
        <w:t xml:space="preserve"> </w:t>
      </w:r>
      <w:r w:rsidR="00064DB6">
        <w:rPr>
          <w:rFonts w:ascii="Palatino Linotype" w:hAnsi="Palatino Linotype" w:cs="Arial"/>
          <w:b/>
          <w:bCs/>
          <w:spacing w:val="-20"/>
          <w:lang w:val="es-ES_tradnl"/>
        </w:rPr>
        <w:t>00856/UPVT/IP/2018</w:t>
      </w:r>
      <w:r>
        <w:rPr>
          <w:rFonts w:ascii="Palatino Linotype" w:hAnsi="Palatino Linotype" w:cs="Arial"/>
          <w:b/>
          <w:bCs/>
          <w:spacing w:val="-20"/>
          <w:lang w:val="es-ES_tradnl"/>
        </w:rPr>
        <w:t xml:space="preserve">. </w:t>
      </w:r>
      <w:r w:rsidRPr="00CC4B86">
        <w:rPr>
          <w:rFonts w:ascii="Palatino Linotype" w:hAnsi="Palatino Linotype" w:cs="Arial"/>
          <w:lang w:val="es-MX"/>
        </w:rPr>
        <w:t xml:space="preserve">Lo anterior es así, debido a que </w:t>
      </w:r>
      <w:r>
        <w:rPr>
          <w:rFonts w:ascii="Palatino Linotype" w:hAnsi="Palatino Linotype" w:cs="Arial"/>
          <w:lang w:val="es-MX"/>
        </w:rPr>
        <w:t xml:space="preserve">a criterio de la suscrita lo procedente era confirmar la respuesta, ello de acuerdo a que en la solicitud de información la particular requirió le fuera </w:t>
      </w:r>
      <w:r w:rsidR="00064DB6">
        <w:rPr>
          <w:rFonts w:ascii="Palatino Linotype" w:hAnsi="Palatino Linotype" w:cs="Arial"/>
          <w:lang w:val="es-MX"/>
        </w:rPr>
        <w:t>informado la adquisición y donación de bibliografía, revistas y documentos a la biblioteca institucional en el año 2011, debiendo reportar los títulos y a que programa educativo correspondió cada uno.</w:t>
      </w:r>
    </w:p>
    <w:p w:rsidR="003D34BC" w:rsidRDefault="003D34BC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  <w:lang w:val="es-MX"/>
        </w:rPr>
        <w:t xml:space="preserve">Bajo ese orden de ideas, </w:t>
      </w:r>
      <w:r w:rsidR="003320CF">
        <w:rPr>
          <w:rFonts w:ascii="Palatino Linotype" w:hAnsi="Palatino Linotype" w:cs="Arial"/>
          <w:b/>
          <w:lang w:val="es-MX"/>
        </w:rPr>
        <w:t xml:space="preserve">EL SUJETO OBLIGADO </w:t>
      </w:r>
      <w:r w:rsidR="003320CF">
        <w:rPr>
          <w:rFonts w:ascii="Palatino Linotype" w:hAnsi="Palatino Linotype" w:cs="Arial"/>
          <w:lang w:val="es-MX"/>
        </w:rPr>
        <w:t>en respuesta a la solici</w:t>
      </w:r>
      <w:r w:rsidR="009D1465">
        <w:rPr>
          <w:rFonts w:ascii="Palatino Linotype" w:hAnsi="Palatino Linotype" w:cs="Arial"/>
          <w:lang w:val="es-MX"/>
        </w:rPr>
        <w:t>tud en específico manifestó lo siguiente:</w:t>
      </w:r>
    </w:p>
    <w:p w:rsidR="009D1465" w:rsidRDefault="009D1465" w:rsidP="009D1465">
      <w:pPr>
        <w:spacing w:before="100" w:beforeAutospacing="1" w:after="100" w:afterAutospacing="1" w:line="360" w:lineRule="auto"/>
        <w:jc w:val="center"/>
        <w:rPr>
          <w:rFonts w:ascii="Palatino Linotype" w:hAnsi="Palatino Linotype" w:cs="Arial"/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564597</wp:posOffset>
                </wp:positionH>
                <wp:positionV relativeFrom="paragraph">
                  <wp:posOffset>1176334</wp:posOffset>
                </wp:positionV>
                <wp:extent cx="4726380" cy="534134"/>
                <wp:effectExtent l="19050" t="19050" r="17145" b="1841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380" cy="5341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5953C" id="Rectángulo 2" o:spid="_x0000_s1026" style="position:absolute;margin-left:44.45pt;margin-top:92.6pt;width:372.15pt;height:4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" filled="f" strokecolor="red" strokeweight="2.25pt"/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6AB5F199" wp14:editId="03FCA431">
            <wp:extent cx="5087593" cy="1787237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943" t="39910" r="16140" b="28924"/>
                    <a:stretch/>
                  </pic:blipFill>
                  <pic:spPr bwMode="auto">
                    <a:xfrm>
                      <a:off x="0" y="0"/>
                      <a:ext cx="5127539" cy="180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0CF" w:rsidRDefault="003320CF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  <w:lang w:val="es-MX"/>
        </w:rPr>
        <w:t xml:space="preserve">En ese tenor, al haber existido un pronunciamiento por parte del </w:t>
      </w:r>
      <w:r>
        <w:rPr>
          <w:rFonts w:ascii="Palatino Linotype" w:hAnsi="Palatino Linotype" w:cs="Arial"/>
          <w:b/>
          <w:lang w:val="es-MX"/>
        </w:rPr>
        <w:t xml:space="preserve">SUJETO OBLIGADO </w:t>
      </w:r>
      <w:r>
        <w:rPr>
          <w:rFonts w:ascii="Palatino Linotype" w:hAnsi="Palatino Linotype" w:cs="Arial"/>
          <w:lang w:val="es-MX"/>
        </w:rPr>
        <w:t>en atención a la solicitud que le fue presentada por la particular, y en atención a que quien emitió la respuesta fue el Servidor Público Habilitado</w:t>
      </w:r>
      <w:r w:rsidR="009462DE">
        <w:rPr>
          <w:rFonts w:ascii="Palatino Linotype" w:hAnsi="Palatino Linotype" w:cs="Arial"/>
          <w:lang w:val="es-MX"/>
        </w:rPr>
        <w:t xml:space="preserve"> competente</w:t>
      </w:r>
      <w:r>
        <w:rPr>
          <w:rFonts w:ascii="Palatino Linotype" w:hAnsi="Palatino Linotype" w:cs="Arial"/>
          <w:lang w:val="es-MX"/>
        </w:rPr>
        <w:t>, lo procedente</w:t>
      </w:r>
      <w:r w:rsidR="00326902">
        <w:rPr>
          <w:rFonts w:ascii="Palatino Linotype" w:hAnsi="Palatino Linotype" w:cs="Arial"/>
          <w:lang w:val="es-MX"/>
        </w:rPr>
        <w:t xml:space="preserve"> era que la Ponencia Resolutora analizara lo correspondiente y </w:t>
      </w:r>
      <w:r>
        <w:rPr>
          <w:rFonts w:ascii="Palatino Linotype" w:hAnsi="Palatino Linotype" w:cs="Arial"/>
          <w:lang w:val="es-MX"/>
        </w:rPr>
        <w:t>se pronunciara al respecto.</w:t>
      </w:r>
    </w:p>
    <w:p w:rsidR="003320CF" w:rsidRDefault="009462DE" w:rsidP="003320CF">
      <w:pPr>
        <w:pStyle w:val="Prrafodelista"/>
        <w:widowControl w:val="0"/>
        <w:autoSpaceDE w:val="0"/>
        <w:autoSpaceDN w:val="0"/>
        <w:adjustRightInd w:val="0"/>
        <w:spacing w:line="360" w:lineRule="auto"/>
        <w:ind w:left="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  <w:lang w:val="es-MX"/>
        </w:rPr>
        <w:t>P</w:t>
      </w:r>
      <w:r w:rsidR="00326902">
        <w:rPr>
          <w:rFonts w:ascii="Palatino Linotype" w:hAnsi="Palatino Linotype" w:cs="Arial"/>
          <w:sz w:val="24"/>
          <w:szCs w:val="24"/>
          <w:lang w:val="es-MX"/>
        </w:rPr>
        <w:t>or ello,</w:t>
      </w:r>
      <w:r w:rsidR="003320CF" w:rsidRPr="007C041F">
        <w:rPr>
          <w:rFonts w:ascii="Palatino Linotype" w:hAnsi="Palatino Linotype" w:cs="Arial"/>
          <w:sz w:val="24"/>
          <w:szCs w:val="24"/>
          <w:lang w:val="es-MX"/>
        </w:rPr>
        <w:t xml:space="preserve"> lo </w:t>
      </w:r>
      <w:r w:rsidR="00326902">
        <w:rPr>
          <w:rFonts w:ascii="Palatino Linotype" w:hAnsi="Palatino Linotype" w:cs="Arial"/>
          <w:sz w:val="24"/>
          <w:szCs w:val="24"/>
          <w:lang w:val="es-MX"/>
        </w:rPr>
        <w:t>manifestado</w:t>
      </w:r>
      <w:r w:rsidR="003320CF" w:rsidRPr="007C041F">
        <w:rPr>
          <w:rFonts w:ascii="Palatino Linotype" w:hAnsi="Palatino Linotype" w:cs="Arial"/>
          <w:sz w:val="24"/>
          <w:szCs w:val="24"/>
          <w:lang w:val="es-MX"/>
        </w:rPr>
        <w:t xml:space="preserve"> </w:t>
      </w:r>
      <w:r>
        <w:rPr>
          <w:rFonts w:ascii="Palatino Linotype" w:hAnsi="Palatino Linotype" w:cs="Arial"/>
          <w:sz w:val="24"/>
          <w:szCs w:val="24"/>
          <w:lang w:val="es-MX"/>
        </w:rPr>
        <w:t xml:space="preserve">en respuesta </w:t>
      </w:r>
      <w:r w:rsidR="003320CF" w:rsidRPr="007C041F">
        <w:rPr>
          <w:rFonts w:ascii="Palatino Linotype" w:hAnsi="Palatino Linotype" w:cs="Arial"/>
          <w:sz w:val="24"/>
          <w:szCs w:val="24"/>
          <w:lang w:val="es-MX"/>
        </w:rPr>
        <w:t xml:space="preserve">por </w:t>
      </w:r>
      <w:r w:rsidR="003320CF" w:rsidRPr="007C041F">
        <w:rPr>
          <w:rFonts w:ascii="Palatino Linotype" w:hAnsi="Palatino Linotype" w:cs="Arial"/>
          <w:b/>
          <w:sz w:val="24"/>
          <w:szCs w:val="24"/>
          <w:lang w:val="es-MX"/>
        </w:rPr>
        <w:t xml:space="preserve">EL SUJETO OBLIGADO </w:t>
      </w:r>
      <w:r w:rsidR="003320CF" w:rsidRPr="007C041F">
        <w:rPr>
          <w:rFonts w:ascii="Palatino Linotype" w:hAnsi="Palatino Linotype" w:cs="Arial"/>
          <w:sz w:val="24"/>
          <w:szCs w:val="24"/>
          <w:lang w:val="es-MX"/>
        </w:rPr>
        <w:t xml:space="preserve">constituye un </w:t>
      </w:r>
      <w:r w:rsidR="00326902">
        <w:rPr>
          <w:rFonts w:ascii="Palatino Linotype" w:hAnsi="Palatino Linotype" w:cs="Arial"/>
          <w:sz w:val="24"/>
          <w:szCs w:val="24"/>
          <w:lang w:val="es-MX"/>
        </w:rPr>
        <w:t xml:space="preserve">argumento en sentido </w:t>
      </w:r>
      <w:r w:rsidR="003320CF" w:rsidRPr="007C041F">
        <w:rPr>
          <w:rFonts w:ascii="Palatino Linotype" w:hAnsi="Palatino Linotype" w:cs="Arial"/>
          <w:sz w:val="24"/>
          <w:szCs w:val="24"/>
          <w:lang w:val="es-MX"/>
        </w:rPr>
        <w:t>negativo</w:t>
      </w:r>
      <w:r>
        <w:rPr>
          <w:rFonts w:ascii="Palatino Linotype" w:hAnsi="Palatino Linotype" w:cs="Arial"/>
          <w:sz w:val="24"/>
          <w:szCs w:val="24"/>
          <w:lang w:val="es-MX"/>
        </w:rPr>
        <w:t xml:space="preserve">, razón por la cual, </w:t>
      </w:r>
      <w:r w:rsidR="003320CF" w:rsidRPr="007C041F">
        <w:rPr>
          <w:rFonts w:ascii="Palatino Linotype" w:hAnsi="Palatino Linotype" w:cs="Arial"/>
          <w:sz w:val="24"/>
          <w:szCs w:val="24"/>
        </w:rPr>
        <w:t xml:space="preserve">es evidente que éste no puede fácticamente obrar en los archivos del </w:t>
      </w:r>
      <w:r w:rsidR="003320CF" w:rsidRPr="007C041F">
        <w:rPr>
          <w:rFonts w:ascii="Palatino Linotype" w:hAnsi="Palatino Linotype" w:cs="Arial"/>
          <w:b/>
          <w:sz w:val="24"/>
          <w:szCs w:val="24"/>
        </w:rPr>
        <w:t>SUJETO OBLIGADO</w:t>
      </w:r>
      <w:r w:rsidR="003320CF" w:rsidRPr="007C041F">
        <w:rPr>
          <w:rFonts w:ascii="Palatino Linotype" w:hAnsi="Palatino Linotype" w:cs="Arial"/>
          <w:sz w:val="24"/>
          <w:szCs w:val="24"/>
        </w:rPr>
        <w:t>, ya que no puede probarse por ser lógica y materialmente imposible.</w:t>
      </w:r>
    </w:p>
    <w:p w:rsidR="009462DE" w:rsidRPr="000E4409" w:rsidRDefault="009462DE" w:rsidP="009462DE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bCs/>
        </w:rPr>
      </w:pPr>
      <w:r w:rsidRPr="000E4409">
        <w:rPr>
          <w:rFonts w:ascii="Palatino Linotype" w:hAnsi="Palatino Linotype"/>
        </w:rPr>
        <w:t>Destacando entonces que, ante la presencia de un hecho negativo, resultaría innecesaria una declaratoria de inexistencia en términos de los artículos 19, 169 y 170 de la Ley de Transparencia y Acceso a la Información Pública del Estado de México y Municipios, y ante una hecho negativo resulta aplicable la siguiente tesis:</w:t>
      </w:r>
    </w:p>
    <w:p w:rsidR="009462DE" w:rsidRPr="000E4409" w:rsidRDefault="009462DE" w:rsidP="009462DE">
      <w:pPr>
        <w:ind w:left="709" w:right="758"/>
        <w:jc w:val="both"/>
        <w:rPr>
          <w:rFonts w:ascii="Palatino Linotype" w:hAnsi="Palatino Linotype"/>
          <w:b/>
          <w:i/>
          <w:sz w:val="22"/>
        </w:rPr>
      </w:pPr>
      <w:r w:rsidRPr="000E4409">
        <w:rPr>
          <w:rFonts w:ascii="Palatino Linotype" w:hAnsi="Palatino Linotype"/>
          <w:b/>
          <w:i/>
          <w:sz w:val="22"/>
        </w:rPr>
        <w:t xml:space="preserve">HECHOS NEGATIVOS, NO SON SUSCEPTIBLES DE DEMOSTRACIÓN. </w:t>
      </w:r>
    </w:p>
    <w:p w:rsidR="009462DE" w:rsidRPr="000E4409" w:rsidRDefault="009462DE" w:rsidP="009462DE">
      <w:pPr>
        <w:ind w:left="709" w:right="758"/>
        <w:jc w:val="both"/>
        <w:rPr>
          <w:rFonts w:ascii="Palatino Linotype" w:hAnsi="Palatino Linotype"/>
          <w:i/>
          <w:sz w:val="22"/>
        </w:rPr>
      </w:pPr>
      <w:r w:rsidRPr="000E4409">
        <w:rPr>
          <w:rFonts w:ascii="Palatino Linotype" w:hAnsi="Palatino Linotype"/>
          <w:i/>
          <w:sz w:val="22"/>
        </w:rPr>
        <w:lastRenderedPageBreak/>
        <w:t xml:space="preserve">Tratándose de un hecho negativo, el Juez no tiene </w:t>
      </w:r>
      <w:proofErr w:type="spellStart"/>
      <w:r w:rsidRPr="000E4409">
        <w:rPr>
          <w:rFonts w:ascii="Palatino Linotype" w:hAnsi="Palatino Linotype"/>
          <w:i/>
          <w:sz w:val="22"/>
        </w:rPr>
        <w:t>por que</w:t>
      </w:r>
      <w:proofErr w:type="spellEnd"/>
      <w:r w:rsidRPr="000E4409">
        <w:rPr>
          <w:rFonts w:ascii="Palatino Linotype" w:hAnsi="Palatino Linotype"/>
          <w:i/>
          <w:sz w:val="22"/>
        </w:rPr>
        <w:t xml:space="preserve"> invocar prueba alguna de la que se desprenda, ya que es bien sabido que esta clase de hechos no son susceptibles de demostración.</w:t>
      </w:r>
    </w:p>
    <w:p w:rsidR="009462DE" w:rsidRPr="007E5751" w:rsidRDefault="009462DE" w:rsidP="009462DE">
      <w:pPr>
        <w:spacing w:before="100" w:beforeAutospacing="1" w:after="100" w:afterAutospacing="1"/>
        <w:ind w:left="709" w:right="758"/>
        <w:jc w:val="both"/>
        <w:rPr>
          <w:rFonts w:ascii="Palatino Linotype" w:hAnsi="Palatino Linotype"/>
          <w:i/>
          <w:sz w:val="22"/>
        </w:rPr>
      </w:pPr>
      <w:r w:rsidRPr="000E4409">
        <w:rPr>
          <w:rFonts w:ascii="Palatino Linotype" w:hAnsi="Palatino Linotype"/>
          <w:i/>
          <w:sz w:val="22"/>
        </w:rPr>
        <w:t>Amparo en revisión 2022/61. José García Florín (Menor). 9 de octubre de 1961. Cinco votos. Ponente: José Rivera Pérez Campos.”</w:t>
      </w:r>
    </w:p>
    <w:p w:rsidR="009462DE" w:rsidRDefault="003320CF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se insiste en que lo procedente en relación con </w:t>
      </w:r>
      <w:r w:rsidR="009462DE">
        <w:rPr>
          <w:rFonts w:ascii="Palatino Linotype" w:hAnsi="Palatino Linotype" w:cs="Arial"/>
        </w:rPr>
        <w:t>el sentido en que se resolvió</w:t>
      </w:r>
      <w:r>
        <w:rPr>
          <w:rFonts w:ascii="Palatino Linotype" w:hAnsi="Palatino Linotype" w:cs="Arial"/>
        </w:rPr>
        <w:t xml:space="preserve"> </w:t>
      </w:r>
      <w:r w:rsidR="009462DE">
        <w:rPr>
          <w:rFonts w:ascii="Palatino Linotype" w:hAnsi="Palatino Linotype" w:cs="Arial"/>
          <w:lang w:val="es-MX"/>
        </w:rPr>
        <w:t xml:space="preserve">el recurso de revisión </w:t>
      </w:r>
      <w:r w:rsidR="009462DE">
        <w:rPr>
          <w:rFonts w:ascii="Palatino Linotype" w:hAnsi="Palatino Linotype" w:cs="Arial"/>
          <w:b/>
          <w:spacing w:val="-20"/>
        </w:rPr>
        <w:t>03474/INFOEM/IP/RR/2018</w:t>
      </w:r>
      <w:r w:rsidR="009462DE" w:rsidRPr="007E7F35">
        <w:rPr>
          <w:rFonts w:ascii="Palatino Linotype" w:hAnsi="Palatino Linotype" w:cs="Arial"/>
          <w:b/>
          <w:spacing w:val="-20"/>
        </w:rPr>
        <w:t>,</w:t>
      </w:r>
      <w:r w:rsidR="009462DE">
        <w:rPr>
          <w:rFonts w:ascii="Palatino Linotype" w:hAnsi="Palatino Linotype" w:cs="Arial"/>
          <w:b/>
          <w:spacing w:val="-20"/>
        </w:rPr>
        <w:t xml:space="preserve"> </w:t>
      </w:r>
      <w:r w:rsidRPr="009B7AFF">
        <w:rPr>
          <w:rFonts w:ascii="Palatino Linotype" w:hAnsi="Palatino Linotype" w:cs="Arial"/>
        </w:rPr>
        <w:t>era que la P</w:t>
      </w:r>
      <w:r>
        <w:rPr>
          <w:rFonts w:ascii="Palatino Linotype" w:hAnsi="Palatino Linotype" w:cs="Arial"/>
        </w:rPr>
        <w:t xml:space="preserve">onencia Resolutora determinara </w:t>
      </w:r>
      <w:r w:rsidR="00326902">
        <w:rPr>
          <w:rFonts w:ascii="Palatino Linotype" w:hAnsi="Palatino Linotype" w:cs="Arial"/>
        </w:rPr>
        <w:t>c</w:t>
      </w:r>
      <w:r w:rsidR="00326902" w:rsidRPr="009B7AFF">
        <w:rPr>
          <w:rFonts w:ascii="Palatino Linotype" w:hAnsi="Palatino Linotype" w:cs="Arial"/>
        </w:rPr>
        <w:t>onf</w:t>
      </w:r>
      <w:r w:rsidR="00326902">
        <w:rPr>
          <w:rFonts w:ascii="Palatino Linotype" w:hAnsi="Palatino Linotype" w:cs="Arial"/>
        </w:rPr>
        <w:t xml:space="preserve">irmar </w:t>
      </w:r>
      <w:r w:rsidR="009462DE">
        <w:rPr>
          <w:rFonts w:ascii="Palatino Linotype" w:hAnsi="Palatino Linotype" w:cs="Arial"/>
        </w:rPr>
        <w:t xml:space="preserve">la respuesta del </w:t>
      </w:r>
      <w:r w:rsidR="009462DE">
        <w:rPr>
          <w:rFonts w:ascii="Palatino Linotype" w:hAnsi="Palatino Linotype" w:cs="Arial"/>
          <w:b/>
        </w:rPr>
        <w:t xml:space="preserve">SUJETO OBLIGADO </w:t>
      </w:r>
      <w:r w:rsidR="009462DE">
        <w:rPr>
          <w:rFonts w:ascii="Palatino Linotype" w:hAnsi="Palatino Linotype" w:cs="Arial"/>
        </w:rPr>
        <w:t xml:space="preserve">pues se debió </w:t>
      </w:r>
      <w:r w:rsidR="00326902">
        <w:rPr>
          <w:rFonts w:ascii="Palatino Linotype" w:hAnsi="Palatino Linotype" w:cs="Arial"/>
        </w:rPr>
        <w:t>analizar el pronunciamiento de parte de é</w:t>
      </w:r>
      <w:r w:rsidR="009462DE">
        <w:rPr>
          <w:rFonts w:ascii="Palatino Linotype" w:hAnsi="Palatino Linotype" w:cs="Arial"/>
        </w:rPr>
        <w:t>ste para atender la solicitud de información y que derivado de ello no cu</w:t>
      </w:r>
      <w:r w:rsidR="00326902">
        <w:rPr>
          <w:rFonts w:ascii="Palatino Linotype" w:hAnsi="Palatino Linotype" w:cs="Arial"/>
        </w:rPr>
        <w:t>e</w:t>
      </w:r>
      <w:r w:rsidR="009462DE">
        <w:rPr>
          <w:rFonts w:ascii="Palatino Linotype" w:hAnsi="Palatino Linotype" w:cs="Arial"/>
        </w:rPr>
        <w:t>nta con la información solicitada.</w:t>
      </w:r>
    </w:p>
    <w:p w:rsidR="003320CF" w:rsidRDefault="003320CF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326902" w:rsidRDefault="00326902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C4393A" w:rsidRDefault="00C4393A" w:rsidP="003320CF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3320CF" w:rsidRPr="001950C9" w:rsidTr="009B0EFA">
        <w:trPr>
          <w:jc w:val="center"/>
        </w:trPr>
        <w:tc>
          <w:tcPr>
            <w:tcW w:w="4393" w:type="dxa"/>
          </w:tcPr>
          <w:p w:rsidR="003320CF" w:rsidRPr="001950C9" w:rsidRDefault="003320CF" w:rsidP="009B0EFA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3320CF" w:rsidRDefault="003320CF" w:rsidP="00C4393A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320A45" w:rsidRDefault="00320A45" w:rsidP="00320A45">
            <w:pPr>
              <w:jc w:val="center"/>
              <w:rPr>
                <w:rFonts w:ascii="Palatino Linotype" w:hAnsi="Palatino Linotype" w:cs="Arial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  <w:p w:rsidR="00320A45" w:rsidRPr="001950C9" w:rsidRDefault="00320A45" w:rsidP="00C4393A">
            <w:pPr>
              <w:jc w:val="center"/>
              <w:rPr>
                <w:rFonts w:ascii="Palatino Linotype" w:hAnsi="Palatino Linotype"/>
                <w:b/>
              </w:rPr>
            </w:pPr>
            <w:bookmarkStart w:id="0" w:name="_GoBack"/>
            <w:bookmarkEnd w:id="0"/>
          </w:p>
        </w:tc>
      </w:tr>
    </w:tbl>
    <w:p w:rsidR="00326902" w:rsidRDefault="00326902" w:rsidP="003320CF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3320CF" w:rsidRDefault="003320CF" w:rsidP="003320CF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de los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0</w:t>
      </w:r>
      <w:r w:rsidR="009462DE">
        <w:rPr>
          <w:rFonts w:ascii="Palatino Linotype" w:eastAsia="Calibri" w:hAnsi="Palatino Linotype" w:cs="Arial"/>
          <w:color w:val="000000" w:themeColor="text1"/>
          <w:sz w:val="20"/>
          <w:szCs w:val="20"/>
        </w:rPr>
        <w:t>3470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 y acumulados, aprobad</w:t>
      </w:r>
      <w:r w:rsidR="00C4393A">
        <w:rPr>
          <w:rFonts w:ascii="Palatino Linotype" w:eastAsia="Calibri" w:hAnsi="Palatino Linotype" w:cs="Arial"/>
          <w:color w:val="000000" w:themeColor="text1"/>
          <w:sz w:val="20"/>
          <w:szCs w:val="20"/>
        </w:rPr>
        <w:t>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9462D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treinta y uno de octubre de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dos mil dieciocho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C4393A" w:rsidRPr="00C4393A" w:rsidRDefault="00C4393A" w:rsidP="003320CF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20"/>
        </w:rPr>
      </w:pPr>
    </w:p>
    <w:p w:rsidR="00C23B43" w:rsidRDefault="003320CF" w:rsidP="003320CF">
      <w:pPr>
        <w:jc w:val="both"/>
      </w:pPr>
      <w:r w:rsidRPr="00C60EC0"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YSM/A</w:t>
      </w: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MV</w:t>
      </w:r>
    </w:p>
    <w:sectPr w:rsidR="00C23B43" w:rsidSect="00017A8B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65B" w:rsidRDefault="0028465B" w:rsidP="003E16BB">
      <w:r>
        <w:separator/>
      </w:r>
    </w:p>
  </w:endnote>
  <w:endnote w:type="continuationSeparator" w:id="0">
    <w:p w:rsidR="0028465B" w:rsidRDefault="0028465B" w:rsidP="003E1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320A4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A42D66" w:rsidRDefault="00320A4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320A4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320A4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320A45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4D6890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320A45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320A45">
      <w:rPr>
        <w:rFonts w:ascii="Palatino Linotype" w:hAnsi="Palatino Linotype" w:cs="Arial"/>
        <w:b/>
        <w:bCs/>
        <w:noProof/>
        <w:sz w:val="20"/>
        <w:szCs w:val="20"/>
      </w:rPr>
      <w:t>5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320A45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65B" w:rsidRDefault="0028465B" w:rsidP="003E16BB">
      <w:r>
        <w:separator/>
      </w:r>
    </w:p>
  </w:footnote>
  <w:footnote w:type="continuationSeparator" w:id="0">
    <w:p w:rsidR="0028465B" w:rsidRDefault="0028465B" w:rsidP="003E1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320A4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829" w:rsidRDefault="004D6890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24AACC21" wp14:editId="4765DF49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320A45" w:rsidP="00DC5C4E">
    <w:pPr>
      <w:pStyle w:val="Encabezado"/>
      <w:tabs>
        <w:tab w:val="clear" w:pos="4252"/>
        <w:tab w:val="clear" w:pos="8504"/>
        <w:tab w:val="left" w:pos="2326"/>
      </w:tabs>
      <w:jc w:val="right"/>
    </w:pPr>
  </w:p>
  <w:p w:rsidR="005C7C8F" w:rsidRDefault="004D689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09142C" w:rsidRDefault="004D689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>
      <w:rPr>
        <w:rFonts w:ascii="Palatino Linotype" w:hAnsi="Palatino Linotype" w:cs="Arial"/>
        <w:sz w:val="20"/>
        <w:szCs w:val="20"/>
      </w:rPr>
      <w:t>S DE REVISIÓN</w:t>
    </w:r>
  </w:p>
  <w:p w:rsidR="005C7C8F" w:rsidRDefault="003E16BB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03470</w:t>
    </w:r>
    <w:r w:rsidR="004D6890">
      <w:rPr>
        <w:rFonts w:ascii="Palatino Linotype" w:hAnsi="Palatino Linotype" w:cs="Arial"/>
        <w:sz w:val="20"/>
        <w:szCs w:val="20"/>
      </w:rPr>
      <w:t>/INFOEM/IP</w:t>
    </w:r>
    <w:r w:rsidR="004D6890" w:rsidRPr="00706042">
      <w:rPr>
        <w:rFonts w:ascii="Palatino Linotype" w:hAnsi="Palatino Linotype" w:cs="Arial"/>
        <w:sz w:val="20"/>
        <w:szCs w:val="20"/>
      </w:rPr>
      <w:t>/RR/201</w:t>
    </w:r>
    <w:r w:rsidR="00C4393A">
      <w:rPr>
        <w:rFonts w:ascii="Palatino Linotype" w:hAnsi="Palatino Linotype" w:cs="Arial"/>
        <w:sz w:val="20"/>
        <w:szCs w:val="20"/>
      </w:rPr>
      <w:t>8 Y ACUMU</w:t>
    </w:r>
    <w:r w:rsidR="004D6890">
      <w:rPr>
        <w:rFonts w:ascii="Palatino Linotype" w:hAnsi="Palatino Linotype" w:cs="Arial"/>
        <w:sz w:val="20"/>
        <w:szCs w:val="20"/>
      </w:rPr>
      <w:t>L</w:t>
    </w:r>
    <w:r w:rsidR="00C4393A">
      <w:rPr>
        <w:rFonts w:ascii="Palatino Linotype" w:hAnsi="Palatino Linotype" w:cs="Arial"/>
        <w:sz w:val="20"/>
        <w:szCs w:val="20"/>
      </w:rPr>
      <w:t>A</w:t>
    </w:r>
    <w:r w:rsidR="004D6890">
      <w:rPr>
        <w:rFonts w:ascii="Palatino Linotype" w:hAnsi="Palatino Linotype" w:cs="Arial"/>
        <w:sz w:val="20"/>
        <w:szCs w:val="20"/>
      </w:rPr>
      <w:t>DOS</w:t>
    </w:r>
  </w:p>
  <w:p w:rsidR="002E3829" w:rsidRDefault="00320A45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44.3pt;height:73.1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320A45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85806"/>
    <w:multiLevelType w:val="hybridMultilevel"/>
    <w:tmpl w:val="ABCE76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42327"/>
    <w:multiLevelType w:val="hybridMultilevel"/>
    <w:tmpl w:val="3CD06398"/>
    <w:lvl w:ilvl="0" w:tplc="65C2479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39E19F6"/>
    <w:multiLevelType w:val="hybridMultilevel"/>
    <w:tmpl w:val="19E6F4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156EC"/>
    <w:multiLevelType w:val="hybridMultilevel"/>
    <w:tmpl w:val="33FCC208"/>
    <w:lvl w:ilvl="0" w:tplc="2C6A27D4">
      <w:start w:val="1"/>
      <w:numFmt w:val="lowerLetter"/>
      <w:lvlText w:val="%1)"/>
      <w:lvlJc w:val="left"/>
      <w:pPr>
        <w:ind w:left="502" w:hanging="360"/>
      </w:pPr>
      <w:rPr>
        <w:rFonts w:cs="Arial"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0CF"/>
    <w:rsid w:val="00064DB6"/>
    <w:rsid w:val="0028465B"/>
    <w:rsid w:val="002B4F26"/>
    <w:rsid w:val="002B58A9"/>
    <w:rsid w:val="00320A45"/>
    <w:rsid w:val="00326902"/>
    <w:rsid w:val="003320CF"/>
    <w:rsid w:val="003D34BC"/>
    <w:rsid w:val="003E16BB"/>
    <w:rsid w:val="004D6890"/>
    <w:rsid w:val="005F4074"/>
    <w:rsid w:val="00681A37"/>
    <w:rsid w:val="009462DE"/>
    <w:rsid w:val="009D1465"/>
    <w:rsid w:val="00B36705"/>
    <w:rsid w:val="00C23B43"/>
    <w:rsid w:val="00C4393A"/>
    <w:rsid w:val="00C9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2A3510C-0E0C-4C75-8EB6-D258E0B0A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20CF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320CF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320CF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320CF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3320CF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3320CF"/>
    <w:pPr>
      <w:ind w:left="708"/>
    </w:pPr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8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8A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abrirAcuse(221362);" TargetMode="External"/><Relationship Id="rId13" Type="http://schemas.openxmlformats.org/officeDocument/2006/relationships/hyperlink" Target="javascript:abrirAcuse(221362);" TargetMode="External"/><Relationship Id="rId18" Type="http://schemas.openxmlformats.org/officeDocument/2006/relationships/hyperlink" Target="javascript:abrirAcuse(221362);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javascript:abrirAcuse(221362);" TargetMode="External"/><Relationship Id="rId12" Type="http://schemas.openxmlformats.org/officeDocument/2006/relationships/hyperlink" Target="javascript:abrirAcuse(221362);" TargetMode="External"/><Relationship Id="rId17" Type="http://schemas.openxmlformats.org/officeDocument/2006/relationships/hyperlink" Target="javascript:abrirAcuse(221362);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javascript:abrirAcuse(221362);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abrirAcuse(221362);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javascript:abrirAcuse(221362);" TargetMode="External"/><Relationship Id="rId23" Type="http://schemas.openxmlformats.org/officeDocument/2006/relationships/header" Target="header3.xml"/><Relationship Id="rId10" Type="http://schemas.openxmlformats.org/officeDocument/2006/relationships/hyperlink" Target="javascript:abrirAcuse(221362);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javascript:abrirAcuse(221362);" TargetMode="External"/><Relationship Id="rId14" Type="http://schemas.openxmlformats.org/officeDocument/2006/relationships/hyperlink" Target="javascript:abrirAcuse(221362);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1104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2018-11-06T19:21:00Z</cp:lastPrinted>
  <dcterms:created xsi:type="dcterms:W3CDTF">2018-11-05T22:50:00Z</dcterms:created>
  <dcterms:modified xsi:type="dcterms:W3CDTF">2018-11-21T23:35:00Z</dcterms:modified>
</cp:coreProperties>
</file>